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DE9" w:rsidRPr="00BB15CC" w:rsidRDefault="00251DE9" w:rsidP="00251DE9">
      <w:pPr>
        <w:widowControl w:val="0"/>
        <w:autoSpaceDE w:val="0"/>
        <w:autoSpaceDN w:val="0"/>
        <w:spacing w:before="79"/>
        <w:ind w:left="735" w:right="712"/>
        <w:jc w:val="center"/>
        <w:outlineLvl w:val="0"/>
        <w:rPr>
          <w:b/>
          <w:bCs/>
          <w:sz w:val="22"/>
          <w:szCs w:val="22"/>
          <w:lang w:eastAsia="en-US"/>
        </w:rPr>
      </w:pPr>
      <w:r w:rsidRPr="00BB15CC">
        <w:rPr>
          <w:b/>
          <w:bCs/>
          <w:sz w:val="22"/>
          <w:szCs w:val="22"/>
          <w:lang w:eastAsia="en-US"/>
        </w:rPr>
        <w:t xml:space="preserve">ГРАФИЧЕСКОЕ </w:t>
      </w:r>
      <w:r w:rsidRPr="00BB15CC">
        <w:rPr>
          <w:b/>
          <w:bCs/>
          <w:spacing w:val="-2"/>
          <w:sz w:val="22"/>
          <w:szCs w:val="22"/>
          <w:lang w:eastAsia="en-US"/>
        </w:rPr>
        <w:t>ОПИСАНИЕ</w:t>
      </w:r>
    </w:p>
    <w:p w:rsidR="00251DE9" w:rsidRPr="000A7C7F" w:rsidRDefault="000A7C7F" w:rsidP="00251DE9">
      <w:pPr>
        <w:widowControl w:val="0"/>
        <w:autoSpaceDE w:val="0"/>
        <w:autoSpaceDN w:val="0"/>
        <w:spacing w:before="209"/>
        <w:jc w:val="center"/>
        <w:rPr>
          <w:b/>
          <w:i/>
          <w:sz w:val="22"/>
          <w:szCs w:val="22"/>
          <w:lang w:eastAsia="en-US"/>
        </w:rPr>
      </w:pPr>
      <w:r w:rsidRPr="000A7C7F">
        <w:rPr>
          <w:b/>
          <w:i/>
          <w:sz w:val="22"/>
          <w:szCs w:val="22"/>
        </w:rPr>
        <w:t xml:space="preserve">Межпоселковый газопровод от д. </w:t>
      </w:r>
      <w:proofErr w:type="spellStart"/>
      <w:r w:rsidRPr="000A7C7F">
        <w:rPr>
          <w:b/>
          <w:i/>
          <w:sz w:val="22"/>
          <w:szCs w:val="22"/>
        </w:rPr>
        <w:t>Кавголово</w:t>
      </w:r>
      <w:proofErr w:type="spellEnd"/>
      <w:r w:rsidRPr="000A7C7F">
        <w:rPr>
          <w:b/>
          <w:i/>
          <w:sz w:val="22"/>
          <w:szCs w:val="22"/>
        </w:rPr>
        <w:t xml:space="preserve"> до д. </w:t>
      </w:r>
      <w:proofErr w:type="spellStart"/>
      <w:r w:rsidRPr="000A7C7F">
        <w:rPr>
          <w:b/>
          <w:i/>
          <w:sz w:val="22"/>
          <w:szCs w:val="22"/>
        </w:rPr>
        <w:t>Рапполово</w:t>
      </w:r>
      <w:proofErr w:type="spellEnd"/>
      <w:r w:rsidRPr="000A7C7F">
        <w:rPr>
          <w:b/>
          <w:i/>
          <w:sz w:val="22"/>
          <w:szCs w:val="22"/>
        </w:rPr>
        <w:t xml:space="preserve"> Всеволожского района Ленинградской области</w:t>
      </w:r>
      <w:r w:rsidRPr="000A7C7F">
        <w:rPr>
          <w:b/>
          <w:i/>
          <w:noProof/>
          <w:sz w:val="22"/>
          <w:szCs w:val="22"/>
        </w:rPr>
        <w:t xml:space="preserve"> </w:t>
      </w:r>
      <w:r w:rsidR="00251DE9" w:rsidRPr="000A7C7F">
        <w:rPr>
          <w:b/>
          <w:i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74BED5B" wp14:editId="56DD8CD5">
                <wp:simplePos x="0" y="0"/>
                <wp:positionH relativeFrom="page">
                  <wp:posOffset>798195</wp:posOffset>
                </wp:positionH>
                <wp:positionV relativeFrom="paragraph">
                  <wp:posOffset>294005</wp:posOffset>
                </wp:positionV>
                <wp:extent cx="6324600" cy="9525"/>
                <wp:effectExtent l="0" t="0" r="0" b="9525"/>
                <wp:wrapTopAndBottom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246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24600" h="9525">
                              <a:moveTo>
                                <a:pt x="6324295" y="0"/>
                              </a:moveTo>
                              <a:lnTo>
                                <a:pt x="0" y="0"/>
                              </a:lnTo>
                              <a:lnTo>
                                <a:pt x="0" y="9525"/>
                              </a:lnTo>
                              <a:lnTo>
                                <a:pt x="6324295" y="9525"/>
                              </a:lnTo>
                              <a:lnTo>
                                <a:pt x="63242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" o:spid="_x0000_s1026" style="position:absolute;margin-left:62.85pt;margin-top:23.15pt;width:498pt;height:.7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246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" path="m6324295,l,,,9525r6324295,l6324295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251DE9" w:rsidRPr="00BB15CC" w:rsidRDefault="00251DE9" w:rsidP="00251DE9">
      <w:pPr>
        <w:widowControl w:val="0"/>
        <w:autoSpaceDE w:val="0"/>
        <w:autoSpaceDN w:val="0"/>
        <w:spacing w:line="151" w:lineRule="exact"/>
        <w:ind w:left="735" w:right="736"/>
        <w:jc w:val="center"/>
        <w:rPr>
          <w:sz w:val="14"/>
          <w:szCs w:val="22"/>
          <w:lang w:eastAsia="en-US"/>
        </w:rPr>
      </w:pPr>
      <w:proofErr w:type="gramStart"/>
      <w:r w:rsidRPr="00BB15CC">
        <w:rPr>
          <w:sz w:val="14"/>
          <w:szCs w:val="22"/>
          <w:lang w:eastAsia="en-US"/>
        </w:rPr>
        <w:t>(наименование</w:t>
      </w:r>
      <w:r w:rsidRPr="00BB15CC">
        <w:rPr>
          <w:spacing w:val="-1"/>
          <w:sz w:val="14"/>
          <w:szCs w:val="22"/>
          <w:lang w:eastAsia="en-US"/>
        </w:rPr>
        <w:t xml:space="preserve"> </w:t>
      </w:r>
      <w:r w:rsidRPr="00BB15CC">
        <w:rPr>
          <w:sz w:val="14"/>
          <w:szCs w:val="22"/>
          <w:lang w:eastAsia="en-US"/>
        </w:rPr>
        <w:t>объекта,</w:t>
      </w:r>
      <w:r w:rsidRPr="00BB15CC">
        <w:rPr>
          <w:spacing w:val="-1"/>
          <w:sz w:val="14"/>
          <w:szCs w:val="22"/>
          <w:lang w:eastAsia="en-US"/>
        </w:rPr>
        <w:t xml:space="preserve"> </w:t>
      </w:r>
      <w:r w:rsidRPr="00BB15CC">
        <w:rPr>
          <w:sz w:val="14"/>
          <w:szCs w:val="22"/>
          <w:lang w:eastAsia="en-US"/>
        </w:rPr>
        <w:t>местоположение границ</w:t>
      </w:r>
      <w:r w:rsidRPr="00BB15CC">
        <w:rPr>
          <w:spacing w:val="-2"/>
          <w:sz w:val="14"/>
          <w:szCs w:val="22"/>
          <w:lang w:eastAsia="en-US"/>
        </w:rPr>
        <w:t xml:space="preserve"> </w:t>
      </w:r>
      <w:r w:rsidRPr="00BB15CC">
        <w:rPr>
          <w:sz w:val="14"/>
          <w:szCs w:val="22"/>
          <w:lang w:eastAsia="en-US"/>
        </w:rPr>
        <w:t>которого</w:t>
      </w:r>
      <w:r w:rsidRPr="00BB15CC">
        <w:rPr>
          <w:spacing w:val="-1"/>
          <w:sz w:val="14"/>
          <w:szCs w:val="22"/>
          <w:lang w:eastAsia="en-US"/>
        </w:rPr>
        <w:t xml:space="preserve"> </w:t>
      </w:r>
      <w:r w:rsidRPr="00BB15CC">
        <w:rPr>
          <w:sz w:val="14"/>
          <w:szCs w:val="22"/>
          <w:lang w:eastAsia="en-US"/>
        </w:rPr>
        <w:t>описано (далее</w:t>
      </w:r>
      <w:r w:rsidRPr="00BB15CC">
        <w:rPr>
          <w:spacing w:val="-1"/>
          <w:sz w:val="14"/>
          <w:szCs w:val="22"/>
          <w:lang w:eastAsia="en-US"/>
        </w:rPr>
        <w:t xml:space="preserve"> </w:t>
      </w:r>
      <w:r w:rsidRPr="00BB15CC">
        <w:rPr>
          <w:sz w:val="14"/>
          <w:szCs w:val="22"/>
          <w:lang w:eastAsia="en-US"/>
        </w:rPr>
        <w:t xml:space="preserve">- </w:t>
      </w:r>
      <w:r w:rsidRPr="00BB15CC">
        <w:rPr>
          <w:spacing w:val="-2"/>
          <w:sz w:val="14"/>
          <w:szCs w:val="22"/>
          <w:lang w:eastAsia="en-US"/>
        </w:rPr>
        <w:t>объект)</w:t>
      </w:r>
      <w:proofErr w:type="gramEnd"/>
    </w:p>
    <w:p w:rsidR="00251DE9" w:rsidRPr="00BB15CC" w:rsidRDefault="00251DE9" w:rsidP="00251DE9">
      <w:pPr>
        <w:widowControl w:val="0"/>
        <w:autoSpaceDE w:val="0"/>
        <w:autoSpaceDN w:val="0"/>
        <w:spacing w:line="226" w:lineRule="exact"/>
        <w:ind w:left="735" w:right="736"/>
        <w:jc w:val="center"/>
        <w:rPr>
          <w:b/>
          <w:szCs w:val="22"/>
          <w:lang w:eastAsia="en-US"/>
        </w:rPr>
      </w:pPr>
      <w:r w:rsidRPr="00BB15CC">
        <w:rPr>
          <w:b/>
          <w:szCs w:val="22"/>
          <w:lang w:eastAsia="en-US"/>
        </w:rPr>
        <w:t xml:space="preserve">Раздел </w:t>
      </w:r>
      <w:r w:rsidRPr="00BB15CC">
        <w:rPr>
          <w:b/>
          <w:spacing w:val="-10"/>
          <w:szCs w:val="22"/>
          <w:lang w:eastAsia="en-US"/>
        </w:rPr>
        <w:t>1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1"/>
        <w:gridCol w:w="3274"/>
        <w:gridCol w:w="5651"/>
      </w:tblGrid>
      <w:tr w:rsidR="00251DE9" w:rsidRPr="00BB15CC" w:rsidTr="00281321">
        <w:trPr>
          <w:trHeight w:val="23"/>
        </w:trPr>
        <w:tc>
          <w:tcPr>
            <w:tcW w:w="9356" w:type="dxa"/>
            <w:gridSpan w:val="3"/>
            <w:shd w:val="clear" w:color="auto" w:fill="auto"/>
            <w:hideMark/>
          </w:tcPr>
          <w:p w:rsidR="00251DE9" w:rsidRPr="00BB15CC" w:rsidRDefault="00251DE9" w:rsidP="00281321">
            <w:pPr>
              <w:widowControl w:val="0"/>
              <w:autoSpaceDE w:val="0"/>
              <w:autoSpaceDN w:val="0"/>
              <w:spacing w:line="221" w:lineRule="exact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BB15CC">
              <w:rPr>
                <w:rFonts w:eastAsia="Calibri"/>
                <w:b/>
                <w:sz w:val="22"/>
                <w:szCs w:val="22"/>
                <w:lang w:val="en-US" w:eastAsia="en-US"/>
              </w:rPr>
              <w:t>Сведения</w:t>
            </w:r>
            <w:proofErr w:type="spellEnd"/>
            <w:r w:rsidRPr="00BB15CC">
              <w:rPr>
                <w:rFonts w:eastAsia="Calibri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BB15CC">
              <w:rPr>
                <w:rFonts w:eastAsia="Calibri"/>
                <w:b/>
                <w:sz w:val="22"/>
                <w:szCs w:val="22"/>
                <w:lang w:val="en-US" w:eastAsia="en-US"/>
              </w:rPr>
              <w:t>об</w:t>
            </w:r>
            <w:proofErr w:type="spellEnd"/>
            <w:r w:rsidRPr="00BB15CC">
              <w:rPr>
                <w:rFonts w:eastAsia="Calibri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BB15CC">
              <w:rPr>
                <w:rFonts w:eastAsia="Calibri"/>
                <w:b/>
                <w:spacing w:val="-2"/>
                <w:sz w:val="22"/>
                <w:szCs w:val="22"/>
                <w:lang w:val="en-US" w:eastAsia="en-US"/>
              </w:rPr>
              <w:t>объекте</w:t>
            </w:r>
            <w:proofErr w:type="spellEnd"/>
          </w:p>
        </w:tc>
      </w:tr>
      <w:tr w:rsidR="00251DE9" w:rsidRPr="00BB15CC" w:rsidTr="00281321">
        <w:trPr>
          <w:trHeight w:val="23"/>
        </w:trPr>
        <w:tc>
          <w:tcPr>
            <w:tcW w:w="431" w:type="dxa"/>
            <w:shd w:val="clear" w:color="auto" w:fill="auto"/>
            <w:hideMark/>
          </w:tcPr>
          <w:p w:rsidR="00251DE9" w:rsidRPr="00BB15CC" w:rsidRDefault="00251DE9" w:rsidP="00281321">
            <w:pPr>
              <w:widowControl w:val="0"/>
              <w:autoSpaceDE w:val="0"/>
              <w:autoSpaceDN w:val="0"/>
              <w:ind w:firstLine="42"/>
              <w:rPr>
                <w:b/>
                <w:sz w:val="22"/>
                <w:szCs w:val="22"/>
                <w:lang w:eastAsia="en-US"/>
              </w:rPr>
            </w:pPr>
            <w:r w:rsidRPr="00BB15CC">
              <w:rPr>
                <w:rFonts w:eastAsia="Calibri"/>
                <w:b/>
                <w:spacing w:val="-10"/>
                <w:sz w:val="22"/>
                <w:szCs w:val="22"/>
                <w:lang w:val="en-US" w:eastAsia="en-US"/>
              </w:rPr>
              <w:t>№</w:t>
            </w:r>
            <w:r w:rsidRPr="00BB15CC">
              <w:rPr>
                <w:rFonts w:eastAsia="Calibri"/>
                <w:b/>
                <w:spacing w:val="-4"/>
                <w:sz w:val="22"/>
                <w:szCs w:val="22"/>
                <w:lang w:val="en-US" w:eastAsia="en-US"/>
              </w:rPr>
              <w:t xml:space="preserve"> п/</w:t>
            </w:r>
            <w:r w:rsidRPr="00BB15CC">
              <w:rPr>
                <w:rFonts w:eastAsia="Calibri"/>
                <w:b/>
                <w:spacing w:val="-4"/>
                <w:sz w:val="22"/>
                <w:szCs w:val="22"/>
                <w:lang w:eastAsia="en-US"/>
              </w:rPr>
              <w:t>п</w:t>
            </w:r>
          </w:p>
        </w:tc>
        <w:tc>
          <w:tcPr>
            <w:tcW w:w="3274" w:type="dxa"/>
            <w:shd w:val="clear" w:color="auto" w:fill="auto"/>
            <w:hideMark/>
          </w:tcPr>
          <w:p w:rsidR="00251DE9" w:rsidRPr="00BB15CC" w:rsidRDefault="00251DE9" w:rsidP="00281321">
            <w:pPr>
              <w:widowControl w:val="0"/>
              <w:autoSpaceDE w:val="0"/>
              <w:autoSpaceDN w:val="0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BB15CC">
              <w:rPr>
                <w:rFonts w:eastAsia="Calibri"/>
                <w:b/>
                <w:spacing w:val="-2"/>
                <w:sz w:val="22"/>
                <w:szCs w:val="22"/>
                <w:lang w:val="en-US" w:eastAsia="en-US"/>
              </w:rPr>
              <w:t>Характеристики</w:t>
            </w:r>
            <w:proofErr w:type="spellEnd"/>
            <w:r w:rsidRPr="00BB15CC">
              <w:rPr>
                <w:rFonts w:eastAsia="Calibri"/>
                <w:b/>
                <w:spacing w:val="14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BB15CC">
              <w:rPr>
                <w:rFonts w:eastAsia="Calibri"/>
                <w:b/>
                <w:spacing w:val="-2"/>
                <w:sz w:val="22"/>
                <w:szCs w:val="22"/>
                <w:lang w:val="en-US" w:eastAsia="en-US"/>
              </w:rPr>
              <w:t>объекта</w:t>
            </w:r>
            <w:proofErr w:type="spellEnd"/>
          </w:p>
        </w:tc>
        <w:tc>
          <w:tcPr>
            <w:tcW w:w="5651" w:type="dxa"/>
            <w:shd w:val="clear" w:color="auto" w:fill="auto"/>
            <w:hideMark/>
          </w:tcPr>
          <w:p w:rsidR="00251DE9" w:rsidRPr="00BB15CC" w:rsidRDefault="00251DE9" w:rsidP="00281321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BB15CC">
              <w:rPr>
                <w:rFonts w:eastAsia="Calibri"/>
                <w:b/>
                <w:sz w:val="22"/>
                <w:szCs w:val="22"/>
                <w:lang w:val="en-US" w:eastAsia="en-US"/>
              </w:rPr>
              <w:t>Описание</w:t>
            </w:r>
            <w:proofErr w:type="spellEnd"/>
            <w:r w:rsidRPr="00BB15CC">
              <w:rPr>
                <w:rFonts w:eastAsia="Calibri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BB15CC">
              <w:rPr>
                <w:rFonts w:eastAsia="Calibri"/>
                <w:b/>
                <w:spacing w:val="-2"/>
                <w:sz w:val="22"/>
                <w:szCs w:val="22"/>
                <w:lang w:val="en-US" w:eastAsia="en-US"/>
              </w:rPr>
              <w:t>характеристик</w:t>
            </w:r>
            <w:proofErr w:type="spellEnd"/>
          </w:p>
        </w:tc>
      </w:tr>
      <w:tr w:rsidR="00251DE9" w:rsidRPr="00BB15CC" w:rsidTr="00281321">
        <w:trPr>
          <w:trHeight w:val="23"/>
        </w:trPr>
        <w:tc>
          <w:tcPr>
            <w:tcW w:w="431" w:type="dxa"/>
            <w:shd w:val="clear" w:color="auto" w:fill="auto"/>
            <w:hideMark/>
          </w:tcPr>
          <w:p w:rsidR="00251DE9" w:rsidRPr="00BB15CC" w:rsidRDefault="00251DE9" w:rsidP="00281321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val="en-US" w:eastAsia="en-US"/>
              </w:rPr>
            </w:pPr>
            <w:r w:rsidRPr="00BB15CC">
              <w:rPr>
                <w:rFonts w:eastAsia="Calibri"/>
                <w:b/>
                <w:spacing w:val="-1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3274" w:type="dxa"/>
            <w:shd w:val="clear" w:color="auto" w:fill="auto"/>
            <w:hideMark/>
          </w:tcPr>
          <w:p w:rsidR="00251DE9" w:rsidRPr="00BB15CC" w:rsidRDefault="00251DE9" w:rsidP="00281321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val="en-US" w:eastAsia="en-US"/>
              </w:rPr>
            </w:pPr>
            <w:r w:rsidRPr="00BB15CC">
              <w:rPr>
                <w:rFonts w:eastAsia="Calibri"/>
                <w:b/>
                <w:spacing w:val="-10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5651" w:type="dxa"/>
            <w:shd w:val="clear" w:color="auto" w:fill="auto"/>
            <w:hideMark/>
          </w:tcPr>
          <w:p w:rsidR="00251DE9" w:rsidRPr="00BB15CC" w:rsidRDefault="00251DE9" w:rsidP="00281321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val="en-US" w:eastAsia="en-US"/>
              </w:rPr>
            </w:pPr>
            <w:r w:rsidRPr="00BB15CC">
              <w:rPr>
                <w:rFonts w:eastAsia="Calibri"/>
                <w:b/>
                <w:spacing w:val="-10"/>
                <w:sz w:val="22"/>
                <w:szCs w:val="22"/>
                <w:lang w:val="en-US" w:eastAsia="en-US"/>
              </w:rPr>
              <w:t>3</w:t>
            </w:r>
          </w:p>
        </w:tc>
      </w:tr>
      <w:tr w:rsidR="00251DE9" w:rsidRPr="00BB15CC" w:rsidTr="00281321">
        <w:trPr>
          <w:trHeight w:val="23"/>
        </w:trPr>
        <w:tc>
          <w:tcPr>
            <w:tcW w:w="431" w:type="dxa"/>
            <w:shd w:val="clear" w:color="auto" w:fill="auto"/>
            <w:hideMark/>
          </w:tcPr>
          <w:p w:rsidR="00251DE9" w:rsidRPr="00BB15CC" w:rsidRDefault="00251DE9" w:rsidP="002813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 w:eastAsia="en-US"/>
              </w:rPr>
            </w:pPr>
            <w:r w:rsidRPr="00BB15CC">
              <w:rPr>
                <w:rFonts w:eastAsia="Calibri"/>
                <w:spacing w:val="-1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3274" w:type="dxa"/>
            <w:shd w:val="clear" w:color="auto" w:fill="auto"/>
            <w:hideMark/>
          </w:tcPr>
          <w:p w:rsidR="00251DE9" w:rsidRPr="00BB15CC" w:rsidRDefault="00251DE9" w:rsidP="00281321">
            <w:pPr>
              <w:widowControl w:val="0"/>
              <w:autoSpaceDE w:val="0"/>
              <w:autoSpaceDN w:val="0"/>
              <w:rPr>
                <w:sz w:val="22"/>
                <w:szCs w:val="22"/>
                <w:lang w:val="en-US" w:eastAsia="en-US"/>
              </w:rPr>
            </w:pPr>
            <w:proofErr w:type="spellStart"/>
            <w:r w:rsidRPr="00BB15CC">
              <w:rPr>
                <w:rFonts w:eastAsia="Calibri"/>
                <w:sz w:val="22"/>
                <w:szCs w:val="22"/>
                <w:lang w:val="en-US" w:eastAsia="en-US"/>
              </w:rPr>
              <w:t>Местоположение</w:t>
            </w:r>
            <w:proofErr w:type="spellEnd"/>
            <w:r w:rsidRPr="00BB15CC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BB15CC">
              <w:rPr>
                <w:rFonts w:eastAsia="Calibri"/>
                <w:spacing w:val="-2"/>
                <w:sz w:val="22"/>
                <w:szCs w:val="22"/>
                <w:lang w:val="en-US" w:eastAsia="en-US"/>
              </w:rPr>
              <w:t>объекта</w:t>
            </w:r>
            <w:proofErr w:type="spellEnd"/>
          </w:p>
        </w:tc>
        <w:tc>
          <w:tcPr>
            <w:tcW w:w="5651" w:type="dxa"/>
            <w:shd w:val="clear" w:color="auto" w:fill="auto"/>
            <w:hideMark/>
          </w:tcPr>
          <w:p w:rsidR="00251DE9" w:rsidRPr="00BB15CC" w:rsidRDefault="00251DE9" w:rsidP="000A7C7F">
            <w:pPr>
              <w:widowControl w:val="0"/>
              <w:autoSpaceDE w:val="0"/>
              <w:autoSpaceDN w:val="0"/>
              <w:rPr>
                <w:i/>
                <w:sz w:val="22"/>
                <w:szCs w:val="22"/>
                <w:lang w:eastAsia="en-US"/>
              </w:rPr>
            </w:pPr>
            <w:r w:rsidRPr="008F1C31">
              <w:rPr>
                <w:szCs w:val="24"/>
              </w:rPr>
              <w:t xml:space="preserve">Российская Федерация, Ленинградская область, </w:t>
            </w:r>
            <w:r w:rsidR="000A7C7F">
              <w:rPr>
                <w:szCs w:val="24"/>
              </w:rPr>
              <w:t xml:space="preserve">Всеволожский </w:t>
            </w:r>
            <w:r w:rsidRPr="008F1C31">
              <w:rPr>
                <w:szCs w:val="24"/>
              </w:rPr>
              <w:t>муниципальный район</w:t>
            </w:r>
          </w:p>
        </w:tc>
      </w:tr>
      <w:tr w:rsidR="00251DE9" w:rsidRPr="00BB15CC" w:rsidTr="00281321">
        <w:trPr>
          <w:trHeight w:val="23"/>
        </w:trPr>
        <w:tc>
          <w:tcPr>
            <w:tcW w:w="431" w:type="dxa"/>
            <w:shd w:val="clear" w:color="auto" w:fill="auto"/>
          </w:tcPr>
          <w:p w:rsidR="00251DE9" w:rsidRPr="00BB15CC" w:rsidRDefault="00251DE9" w:rsidP="00281321">
            <w:pPr>
              <w:widowControl w:val="0"/>
              <w:autoSpaceDE w:val="0"/>
              <w:autoSpaceDN w:val="0"/>
              <w:rPr>
                <w:b/>
                <w:sz w:val="22"/>
                <w:szCs w:val="22"/>
                <w:lang w:eastAsia="en-US"/>
              </w:rPr>
            </w:pPr>
          </w:p>
          <w:p w:rsidR="00251DE9" w:rsidRPr="00BB15CC" w:rsidRDefault="00251DE9" w:rsidP="002813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 w:eastAsia="en-US"/>
              </w:rPr>
            </w:pPr>
            <w:r w:rsidRPr="00BB15CC">
              <w:rPr>
                <w:rFonts w:eastAsia="Calibri"/>
                <w:spacing w:val="-10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3274" w:type="dxa"/>
            <w:shd w:val="clear" w:color="auto" w:fill="auto"/>
            <w:hideMark/>
          </w:tcPr>
          <w:p w:rsidR="00251DE9" w:rsidRPr="00BB15CC" w:rsidRDefault="00251DE9" w:rsidP="00281321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  <w:r w:rsidRPr="00BB15CC">
              <w:rPr>
                <w:rFonts w:eastAsia="Calibri"/>
                <w:sz w:val="22"/>
                <w:szCs w:val="22"/>
                <w:lang w:eastAsia="en-US"/>
              </w:rPr>
              <w:t>Площадь объекта ± величина погрешности</w:t>
            </w:r>
            <w:r w:rsidRPr="00BB15CC">
              <w:rPr>
                <w:rFonts w:eastAsia="Calibri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BB15CC">
              <w:rPr>
                <w:rFonts w:eastAsia="Calibri"/>
                <w:sz w:val="22"/>
                <w:szCs w:val="22"/>
                <w:lang w:eastAsia="en-US"/>
              </w:rPr>
              <w:t>определения</w:t>
            </w:r>
            <w:r w:rsidRPr="00BB15CC">
              <w:rPr>
                <w:rFonts w:eastAsia="Calibri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BB15CC">
              <w:rPr>
                <w:rFonts w:eastAsia="Calibri"/>
                <w:sz w:val="22"/>
                <w:szCs w:val="22"/>
                <w:lang w:eastAsia="en-US"/>
              </w:rPr>
              <w:t>площади (</w:t>
            </w:r>
            <w:r w:rsidRPr="00BB15CC">
              <w:rPr>
                <w:rFonts w:eastAsia="Calibri"/>
                <w:sz w:val="22"/>
                <w:szCs w:val="22"/>
                <w:lang w:val="en-US" w:eastAsia="en-US"/>
              </w:rPr>
              <w:t>P</w:t>
            </w:r>
            <w:r w:rsidRPr="00BB15CC">
              <w:rPr>
                <w:rFonts w:eastAsia="Calibri"/>
                <w:sz w:val="22"/>
                <w:szCs w:val="22"/>
                <w:lang w:eastAsia="en-US"/>
              </w:rPr>
              <w:t xml:space="preserve"> ± ∆</w:t>
            </w:r>
            <w:r w:rsidRPr="00BB15CC">
              <w:rPr>
                <w:rFonts w:eastAsia="Calibri"/>
                <w:sz w:val="22"/>
                <w:szCs w:val="22"/>
                <w:lang w:val="en-US" w:eastAsia="en-US"/>
              </w:rPr>
              <w:t>P</w:t>
            </w:r>
            <w:r w:rsidRPr="00BB15CC">
              <w:rPr>
                <w:rFonts w:eastAsia="Calibri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5651" w:type="dxa"/>
            <w:shd w:val="clear" w:color="auto" w:fill="auto"/>
          </w:tcPr>
          <w:p w:rsidR="00251DE9" w:rsidRPr="00BB15CC" w:rsidRDefault="00251DE9" w:rsidP="00281321">
            <w:pPr>
              <w:widowControl w:val="0"/>
              <w:autoSpaceDE w:val="0"/>
              <w:autoSpaceDN w:val="0"/>
              <w:rPr>
                <w:b/>
                <w:sz w:val="22"/>
                <w:szCs w:val="22"/>
                <w:lang w:eastAsia="en-US"/>
              </w:rPr>
            </w:pPr>
          </w:p>
          <w:p w:rsidR="00251DE9" w:rsidRPr="00BB15CC" w:rsidRDefault="005E2FDF" w:rsidP="006C426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 w:eastAsia="en-US"/>
              </w:rPr>
            </w:pPr>
            <w:r w:rsidRPr="005E2FDF">
              <w:rPr>
                <w:rFonts w:eastAsia="Calibri"/>
                <w:sz w:val="22"/>
                <w:szCs w:val="22"/>
                <w:lang w:val="en-US" w:eastAsia="en-US"/>
              </w:rPr>
              <w:t>27994кв.м. ± 59кв.м.</w:t>
            </w:r>
          </w:p>
        </w:tc>
      </w:tr>
      <w:tr w:rsidR="00251DE9" w:rsidRPr="00BB15CC" w:rsidTr="00281321">
        <w:trPr>
          <w:trHeight w:val="23"/>
        </w:trPr>
        <w:tc>
          <w:tcPr>
            <w:tcW w:w="431" w:type="dxa"/>
            <w:shd w:val="clear" w:color="auto" w:fill="auto"/>
          </w:tcPr>
          <w:p w:rsidR="00251DE9" w:rsidRPr="00BB15CC" w:rsidRDefault="00251DE9" w:rsidP="00281321">
            <w:pPr>
              <w:widowControl w:val="0"/>
              <w:autoSpaceDE w:val="0"/>
              <w:autoSpaceDN w:val="0"/>
              <w:rPr>
                <w:b/>
                <w:sz w:val="22"/>
                <w:szCs w:val="22"/>
                <w:lang w:val="en-US" w:eastAsia="en-US"/>
              </w:rPr>
            </w:pPr>
          </w:p>
          <w:p w:rsidR="00251DE9" w:rsidRPr="00BB15CC" w:rsidRDefault="00251DE9" w:rsidP="00281321">
            <w:pPr>
              <w:widowControl w:val="0"/>
              <w:autoSpaceDE w:val="0"/>
              <w:autoSpaceDN w:val="0"/>
              <w:rPr>
                <w:rFonts w:eastAsia="Calibri"/>
                <w:b/>
                <w:sz w:val="22"/>
                <w:szCs w:val="22"/>
                <w:lang w:val="en-US" w:eastAsia="en-US"/>
              </w:rPr>
            </w:pPr>
          </w:p>
          <w:p w:rsidR="00251DE9" w:rsidRPr="00BB15CC" w:rsidRDefault="00251DE9" w:rsidP="00281321">
            <w:pPr>
              <w:widowControl w:val="0"/>
              <w:autoSpaceDE w:val="0"/>
              <w:autoSpaceDN w:val="0"/>
              <w:rPr>
                <w:rFonts w:eastAsia="Calibri"/>
                <w:b/>
                <w:sz w:val="22"/>
                <w:szCs w:val="22"/>
                <w:lang w:val="en-US" w:eastAsia="en-US"/>
              </w:rPr>
            </w:pPr>
          </w:p>
          <w:p w:rsidR="00251DE9" w:rsidRPr="00BB15CC" w:rsidRDefault="00251DE9" w:rsidP="00281321">
            <w:pPr>
              <w:widowControl w:val="0"/>
              <w:autoSpaceDE w:val="0"/>
              <w:autoSpaceDN w:val="0"/>
              <w:rPr>
                <w:rFonts w:eastAsia="Calibri"/>
                <w:b/>
                <w:sz w:val="22"/>
                <w:szCs w:val="22"/>
                <w:lang w:val="en-US" w:eastAsia="en-US"/>
              </w:rPr>
            </w:pPr>
          </w:p>
          <w:p w:rsidR="00251DE9" w:rsidRPr="00BB15CC" w:rsidRDefault="00251DE9" w:rsidP="002813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 w:eastAsia="en-US"/>
              </w:rPr>
            </w:pPr>
            <w:r w:rsidRPr="00BB15CC">
              <w:rPr>
                <w:rFonts w:eastAsia="Calibri"/>
                <w:spacing w:val="-10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3274" w:type="dxa"/>
            <w:shd w:val="clear" w:color="auto" w:fill="auto"/>
            <w:hideMark/>
          </w:tcPr>
          <w:p w:rsidR="00251DE9" w:rsidRPr="00BB15CC" w:rsidRDefault="00251DE9" w:rsidP="00281321">
            <w:pPr>
              <w:widowControl w:val="0"/>
              <w:autoSpaceDE w:val="0"/>
              <w:autoSpaceDN w:val="0"/>
              <w:rPr>
                <w:sz w:val="22"/>
                <w:szCs w:val="22"/>
                <w:lang w:val="en-US" w:eastAsia="en-US"/>
              </w:rPr>
            </w:pPr>
            <w:proofErr w:type="spellStart"/>
            <w:r w:rsidRPr="00BB15CC">
              <w:rPr>
                <w:rFonts w:eastAsia="Calibri"/>
                <w:sz w:val="22"/>
                <w:szCs w:val="22"/>
                <w:lang w:val="en-US" w:eastAsia="en-US"/>
              </w:rPr>
              <w:t>Иные</w:t>
            </w:r>
            <w:proofErr w:type="spellEnd"/>
            <w:r w:rsidRPr="00BB15CC">
              <w:rPr>
                <w:rFonts w:eastAsia="Calibri"/>
                <w:spacing w:val="-7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BB15CC">
              <w:rPr>
                <w:rFonts w:eastAsia="Calibri"/>
                <w:sz w:val="22"/>
                <w:szCs w:val="22"/>
                <w:lang w:val="en-US" w:eastAsia="en-US"/>
              </w:rPr>
              <w:t>характеристики</w:t>
            </w:r>
            <w:proofErr w:type="spellEnd"/>
            <w:r w:rsidRPr="00BB15CC">
              <w:rPr>
                <w:rFonts w:eastAsia="Calibri"/>
                <w:spacing w:val="-7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BB15CC">
              <w:rPr>
                <w:rFonts w:eastAsia="Calibri"/>
                <w:spacing w:val="-2"/>
                <w:sz w:val="22"/>
                <w:szCs w:val="22"/>
                <w:lang w:val="en-US" w:eastAsia="en-US"/>
              </w:rPr>
              <w:t>объекта</w:t>
            </w:r>
            <w:proofErr w:type="spellEnd"/>
          </w:p>
        </w:tc>
        <w:tc>
          <w:tcPr>
            <w:tcW w:w="5651" w:type="dxa"/>
            <w:shd w:val="clear" w:color="auto" w:fill="auto"/>
            <w:hideMark/>
          </w:tcPr>
          <w:p w:rsidR="000C146F" w:rsidRPr="000C146F" w:rsidRDefault="000C146F" w:rsidP="000C146F">
            <w:pPr>
              <w:pStyle w:val="1"/>
              <w:rPr>
                <w:sz w:val="20"/>
                <w:szCs w:val="24"/>
              </w:rPr>
            </w:pPr>
            <w:r w:rsidRPr="00107261">
              <w:rPr>
                <w:sz w:val="20"/>
                <w:szCs w:val="24"/>
              </w:rPr>
              <w:t xml:space="preserve">Публичный сервитут устанавливается в интересах Общества с ограниченной ответственностью </w:t>
            </w:r>
            <w:r w:rsidRPr="000C146F">
              <w:rPr>
                <w:sz w:val="20"/>
                <w:szCs w:val="24"/>
              </w:rPr>
              <w:t xml:space="preserve">«Газпром газификация» (ОГРН 1217800107744, ИНН 7813655197, </w:t>
            </w:r>
            <w:proofErr w:type="spellStart"/>
            <w:r w:rsidRPr="000C146F">
              <w:rPr>
                <w:sz w:val="20"/>
                <w:szCs w:val="24"/>
              </w:rPr>
              <w:t>юр.адрес</w:t>
            </w:r>
            <w:proofErr w:type="spellEnd"/>
            <w:r w:rsidRPr="000C146F">
              <w:rPr>
                <w:sz w:val="20"/>
                <w:szCs w:val="24"/>
              </w:rPr>
              <w:t xml:space="preserve">: 194044, г. Санкт-Петербург, </w:t>
            </w:r>
            <w:proofErr w:type="spellStart"/>
            <w:r w:rsidRPr="000C146F">
              <w:rPr>
                <w:sz w:val="20"/>
                <w:szCs w:val="24"/>
              </w:rPr>
              <w:t>вн.тер.г</w:t>
            </w:r>
            <w:proofErr w:type="spellEnd"/>
            <w:r w:rsidRPr="000C146F">
              <w:rPr>
                <w:sz w:val="20"/>
                <w:szCs w:val="24"/>
              </w:rPr>
              <w:t xml:space="preserve">. Муниципальный округ </w:t>
            </w:r>
            <w:proofErr w:type="spellStart"/>
            <w:r w:rsidRPr="000C146F">
              <w:rPr>
                <w:sz w:val="20"/>
                <w:szCs w:val="24"/>
              </w:rPr>
              <w:t>Сампсониевское</w:t>
            </w:r>
            <w:proofErr w:type="spellEnd"/>
            <w:r w:rsidRPr="000C146F">
              <w:rPr>
                <w:sz w:val="20"/>
                <w:szCs w:val="24"/>
              </w:rPr>
              <w:t xml:space="preserve">, </w:t>
            </w:r>
            <w:proofErr w:type="spellStart"/>
            <w:r w:rsidRPr="000C146F">
              <w:rPr>
                <w:sz w:val="20"/>
                <w:szCs w:val="24"/>
              </w:rPr>
              <w:t>пр-кт</w:t>
            </w:r>
            <w:proofErr w:type="spellEnd"/>
            <w:r w:rsidRPr="000C146F">
              <w:rPr>
                <w:sz w:val="20"/>
                <w:szCs w:val="24"/>
              </w:rPr>
              <w:t xml:space="preserve"> Большой </w:t>
            </w:r>
            <w:proofErr w:type="spellStart"/>
            <w:r w:rsidRPr="000C146F">
              <w:rPr>
                <w:sz w:val="20"/>
                <w:szCs w:val="24"/>
              </w:rPr>
              <w:t>Сампсониевский</w:t>
            </w:r>
            <w:proofErr w:type="spellEnd"/>
            <w:r w:rsidRPr="000C146F">
              <w:rPr>
                <w:sz w:val="20"/>
                <w:szCs w:val="24"/>
              </w:rPr>
              <w:t>, д. 60, литера</w:t>
            </w:r>
            <w:proofErr w:type="gramStart"/>
            <w:r w:rsidRPr="000C146F">
              <w:rPr>
                <w:sz w:val="20"/>
                <w:szCs w:val="24"/>
              </w:rPr>
              <w:t xml:space="preserve"> А</w:t>
            </w:r>
            <w:proofErr w:type="gramEnd"/>
            <w:r w:rsidRPr="000C146F">
              <w:rPr>
                <w:sz w:val="20"/>
                <w:szCs w:val="24"/>
              </w:rPr>
              <w:t xml:space="preserve">, электронный адрес: </w:t>
            </w:r>
            <w:r w:rsidRPr="005A5528">
              <w:rPr>
                <w:sz w:val="20"/>
                <w:szCs w:val="24"/>
                <w:lang w:val="en-US"/>
              </w:rPr>
              <w:t>info</w:t>
            </w:r>
            <w:r w:rsidRPr="000C146F">
              <w:rPr>
                <w:sz w:val="20"/>
                <w:szCs w:val="24"/>
              </w:rPr>
              <w:t>@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eoggazprom</w:t>
            </w:r>
            <w:proofErr w:type="spellEnd"/>
            <w:r w:rsidRPr="000C146F">
              <w:rPr>
                <w:sz w:val="20"/>
                <w:szCs w:val="24"/>
              </w:rPr>
              <w:t>.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ru</w:t>
            </w:r>
            <w:proofErr w:type="spellEnd"/>
            <w:r w:rsidRPr="000C146F">
              <w:rPr>
                <w:sz w:val="20"/>
                <w:szCs w:val="24"/>
              </w:rPr>
              <w:t>, 8(812)200-31-92).</w:t>
            </w:r>
          </w:p>
          <w:p w:rsidR="000C146F" w:rsidRPr="00107261" w:rsidRDefault="000C146F" w:rsidP="000C146F">
            <w:pPr>
              <w:pStyle w:val="1"/>
              <w:rPr>
                <w:sz w:val="20"/>
                <w:szCs w:val="24"/>
              </w:rPr>
            </w:pPr>
            <w:r w:rsidRPr="00107261">
              <w:rPr>
                <w:sz w:val="20"/>
                <w:szCs w:val="24"/>
              </w:rPr>
              <w:t>Цель установления публичного сервитута - строительство и эксплуатация линейного объекта системы газоснабжения местного значения «</w:t>
            </w:r>
            <w:r w:rsidR="000A7C7F" w:rsidRPr="000A7C7F">
              <w:rPr>
                <w:sz w:val="20"/>
                <w:szCs w:val="24"/>
              </w:rPr>
              <w:t xml:space="preserve">Межпоселковый газопровод от д. </w:t>
            </w:r>
            <w:proofErr w:type="spellStart"/>
            <w:r w:rsidR="000A7C7F" w:rsidRPr="000A7C7F">
              <w:rPr>
                <w:sz w:val="20"/>
                <w:szCs w:val="24"/>
              </w:rPr>
              <w:t>Кавголово</w:t>
            </w:r>
            <w:proofErr w:type="spellEnd"/>
            <w:r w:rsidR="000A7C7F" w:rsidRPr="000A7C7F">
              <w:rPr>
                <w:sz w:val="20"/>
                <w:szCs w:val="24"/>
              </w:rPr>
              <w:t xml:space="preserve"> до д. </w:t>
            </w:r>
            <w:proofErr w:type="spellStart"/>
            <w:r w:rsidR="000A7C7F" w:rsidRPr="000A7C7F">
              <w:rPr>
                <w:sz w:val="20"/>
                <w:szCs w:val="24"/>
              </w:rPr>
              <w:t>Рапполово</w:t>
            </w:r>
            <w:proofErr w:type="spellEnd"/>
            <w:r w:rsidR="000A7C7F" w:rsidRPr="000A7C7F">
              <w:rPr>
                <w:sz w:val="20"/>
                <w:szCs w:val="24"/>
              </w:rPr>
              <w:t xml:space="preserve"> Всеволожского района Ленинградской области</w:t>
            </w:r>
            <w:r w:rsidRPr="00107261">
              <w:rPr>
                <w:sz w:val="20"/>
                <w:szCs w:val="24"/>
              </w:rPr>
              <w:t>».</w:t>
            </w:r>
          </w:p>
          <w:p w:rsidR="00251DE9" w:rsidRPr="00BB15CC" w:rsidRDefault="000C146F" w:rsidP="000C146F">
            <w:pPr>
              <w:widowControl w:val="0"/>
              <w:autoSpaceDE w:val="0"/>
              <w:autoSpaceDN w:val="0"/>
              <w:ind w:hanging="1"/>
              <w:jc w:val="both"/>
              <w:rPr>
                <w:sz w:val="22"/>
                <w:szCs w:val="22"/>
                <w:lang w:eastAsia="en-US"/>
              </w:rPr>
            </w:pPr>
            <w:r w:rsidRPr="00107261">
              <w:rPr>
                <w:szCs w:val="24"/>
              </w:rPr>
              <w:t>Срок действия публичного сервитута – 49 (сорок девять) лет.</w:t>
            </w:r>
          </w:p>
        </w:tc>
      </w:tr>
    </w:tbl>
    <w:p w:rsidR="007548E7" w:rsidRDefault="007548E7"/>
    <w:p w:rsidR="00251DE9" w:rsidRDefault="00251DE9"/>
    <w:p w:rsidR="00251DE9" w:rsidRDefault="00251DE9"/>
    <w:p w:rsidR="00251DE9" w:rsidRDefault="00251DE9"/>
    <w:p w:rsidR="00251DE9" w:rsidRDefault="00251DE9"/>
    <w:p w:rsidR="00251DE9" w:rsidRDefault="00251DE9"/>
    <w:p w:rsidR="00251DE9" w:rsidRDefault="00251DE9"/>
    <w:p w:rsidR="00251DE9" w:rsidRDefault="00251DE9"/>
    <w:p w:rsidR="00251DE9" w:rsidRDefault="00251DE9"/>
    <w:p w:rsidR="00251DE9" w:rsidRDefault="00251DE9"/>
    <w:p w:rsidR="00251DE9" w:rsidRDefault="00251DE9"/>
    <w:p w:rsidR="00251DE9" w:rsidRDefault="00251DE9"/>
    <w:p w:rsidR="00251DE9" w:rsidRDefault="00251DE9"/>
    <w:p w:rsidR="00251DE9" w:rsidRDefault="00251DE9"/>
    <w:p w:rsidR="00251DE9" w:rsidRDefault="00251DE9"/>
    <w:p w:rsidR="00251DE9" w:rsidRDefault="00251DE9"/>
    <w:p w:rsidR="00251DE9" w:rsidRDefault="00251DE9"/>
    <w:p w:rsidR="00251DE9" w:rsidRDefault="00251DE9"/>
    <w:p w:rsidR="00251DE9" w:rsidRDefault="00251DE9"/>
    <w:p w:rsidR="00251DE9" w:rsidRDefault="00251DE9"/>
    <w:p w:rsidR="00251DE9" w:rsidRDefault="00251DE9"/>
    <w:p w:rsidR="00251DE9" w:rsidRDefault="00251DE9"/>
    <w:p w:rsidR="00251DE9" w:rsidRDefault="00251DE9"/>
    <w:p w:rsidR="00251DE9" w:rsidRDefault="00251DE9"/>
    <w:p w:rsidR="00251DE9" w:rsidRDefault="00251DE9"/>
    <w:p w:rsidR="00251DE9" w:rsidRDefault="00251DE9"/>
    <w:p w:rsidR="00251DE9" w:rsidRDefault="00251DE9"/>
    <w:p w:rsidR="00251DE9" w:rsidRDefault="00251DE9"/>
    <w:p w:rsidR="00251DE9" w:rsidRDefault="00251DE9"/>
    <w:p w:rsidR="00251DE9" w:rsidRDefault="00251DE9"/>
    <w:p w:rsidR="00251DE9" w:rsidRDefault="00251DE9"/>
    <w:p w:rsidR="00251DE9" w:rsidRDefault="00251DE9"/>
    <w:p w:rsidR="00251DE9" w:rsidRDefault="00251DE9"/>
    <w:p w:rsidR="00251DE9" w:rsidRDefault="00251DE9"/>
    <w:p w:rsidR="00251DE9" w:rsidRDefault="00251DE9"/>
    <w:p w:rsidR="00251DE9" w:rsidRDefault="00251DE9"/>
    <w:p w:rsidR="00251DE9" w:rsidRDefault="00251DE9"/>
    <w:tbl>
      <w:tblPr>
        <w:tblW w:w="9920" w:type="dxa"/>
        <w:tblInd w:w="93" w:type="dxa"/>
        <w:tblLook w:val="04A0" w:firstRow="1" w:lastRow="0" w:firstColumn="1" w:lastColumn="0" w:noHBand="0" w:noVBand="1"/>
      </w:tblPr>
      <w:tblGrid>
        <w:gridCol w:w="1218"/>
        <w:gridCol w:w="1251"/>
        <w:gridCol w:w="1277"/>
        <w:gridCol w:w="2388"/>
        <w:gridCol w:w="1406"/>
        <w:gridCol w:w="2380"/>
      </w:tblGrid>
      <w:tr w:rsidR="005E2FDF" w:rsidRPr="005E2FDF" w:rsidTr="005E2FDF">
        <w:trPr>
          <w:trHeight w:val="480"/>
        </w:trPr>
        <w:tc>
          <w:tcPr>
            <w:tcW w:w="992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sz w:val="28"/>
                <w:szCs w:val="28"/>
              </w:rPr>
            </w:pPr>
            <w:bookmarkStart w:id="0" w:name="_GoBack"/>
            <w:r w:rsidRPr="005E2FDF">
              <w:rPr>
                <w:sz w:val="28"/>
                <w:szCs w:val="28"/>
              </w:rPr>
              <w:t>Раздел 2</w:t>
            </w:r>
          </w:p>
        </w:tc>
      </w:tr>
      <w:tr w:rsidR="005E2FDF" w:rsidRPr="005E2FDF" w:rsidTr="005E2FDF">
        <w:trPr>
          <w:trHeight w:val="600"/>
        </w:trPr>
        <w:tc>
          <w:tcPr>
            <w:tcW w:w="9920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sz w:val="24"/>
                <w:szCs w:val="24"/>
              </w:rPr>
            </w:pPr>
            <w:r w:rsidRPr="005E2FDF">
              <w:rPr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5E2FDF" w:rsidRPr="005E2FDF" w:rsidTr="005E2FDF">
        <w:trPr>
          <w:trHeight w:val="705"/>
        </w:trPr>
        <w:tc>
          <w:tcPr>
            <w:tcW w:w="2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rPr>
                <w:sz w:val="22"/>
                <w:szCs w:val="22"/>
              </w:rPr>
            </w:pPr>
            <w:r w:rsidRPr="005E2FDF">
              <w:rPr>
                <w:sz w:val="22"/>
                <w:szCs w:val="22"/>
              </w:rPr>
              <w:t>1. Система координат</w:t>
            </w:r>
          </w:p>
        </w:tc>
        <w:tc>
          <w:tcPr>
            <w:tcW w:w="760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rPr>
                <w:iCs/>
                <w:sz w:val="22"/>
                <w:szCs w:val="22"/>
                <w:u w:val="single"/>
              </w:rPr>
            </w:pPr>
            <w:r w:rsidRPr="005E2FDF">
              <w:rPr>
                <w:iCs/>
                <w:sz w:val="22"/>
                <w:szCs w:val="22"/>
                <w:u w:val="single"/>
              </w:rPr>
              <w:t>МСК-47 зона 2</w:t>
            </w:r>
          </w:p>
        </w:tc>
      </w:tr>
      <w:tr w:rsidR="005E2FDF" w:rsidRPr="005E2FDF" w:rsidTr="005E2FDF">
        <w:trPr>
          <w:trHeight w:val="420"/>
        </w:trPr>
        <w:tc>
          <w:tcPr>
            <w:tcW w:w="9920" w:type="dxa"/>
            <w:gridSpan w:val="6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rPr>
                <w:sz w:val="22"/>
                <w:szCs w:val="22"/>
              </w:rPr>
            </w:pPr>
            <w:r w:rsidRPr="005E2FDF">
              <w:rPr>
                <w:sz w:val="22"/>
                <w:szCs w:val="22"/>
              </w:rPr>
              <w:t>2. Сведения о характерных точках границ объекта</w:t>
            </w:r>
          </w:p>
        </w:tc>
      </w:tr>
      <w:tr w:rsidR="005E2FDF" w:rsidRPr="005E2FDF" w:rsidTr="005E2FDF">
        <w:trPr>
          <w:trHeight w:val="960"/>
        </w:trPr>
        <w:tc>
          <w:tcPr>
            <w:tcW w:w="10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sz w:val="18"/>
                <w:szCs w:val="18"/>
              </w:rPr>
            </w:pPr>
            <w:r w:rsidRPr="005E2FDF">
              <w:rPr>
                <w:sz w:val="18"/>
                <w:szCs w:val="18"/>
              </w:rPr>
              <w:t>Обозначение характерных точек границ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sz w:val="22"/>
                <w:szCs w:val="22"/>
              </w:rPr>
            </w:pPr>
            <w:r w:rsidRPr="005E2FDF">
              <w:rPr>
                <w:sz w:val="22"/>
                <w:szCs w:val="22"/>
              </w:rPr>
              <w:t xml:space="preserve">Координаты, </w:t>
            </w:r>
            <w:proofErr w:type="gramStart"/>
            <w:r w:rsidRPr="005E2FDF">
              <w:rPr>
                <w:sz w:val="22"/>
                <w:szCs w:val="22"/>
              </w:rPr>
              <w:t>м</w:t>
            </w:r>
            <w:proofErr w:type="gramEnd"/>
          </w:p>
        </w:tc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sz w:val="22"/>
                <w:szCs w:val="22"/>
              </w:rPr>
            </w:pPr>
            <w:r w:rsidRPr="005E2FDF">
              <w:rPr>
                <w:sz w:val="22"/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sz w:val="18"/>
                <w:szCs w:val="18"/>
              </w:rPr>
            </w:pPr>
            <w:r w:rsidRPr="005E2FDF">
              <w:rPr>
                <w:sz w:val="18"/>
                <w:szCs w:val="18"/>
              </w:rPr>
              <w:t xml:space="preserve">Средняя </w:t>
            </w:r>
            <w:proofErr w:type="spellStart"/>
            <w:r w:rsidRPr="005E2FDF">
              <w:rPr>
                <w:sz w:val="18"/>
                <w:szCs w:val="18"/>
              </w:rPr>
              <w:t>квадратическая</w:t>
            </w:r>
            <w:proofErr w:type="spellEnd"/>
            <w:r w:rsidRPr="005E2FDF">
              <w:rPr>
                <w:sz w:val="18"/>
                <w:szCs w:val="18"/>
              </w:rPr>
              <w:t xml:space="preserve"> погрешность положения характерной точки (</w:t>
            </w:r>
            <w:proofErr w:type="spellStart"/>
            <w:r w:rsidRPr="005E2FDF">
              <w:rPr>
                <w:sz w:val="18"/>
                <w:szCs w:val="18"/>
              </w:rPr>
              <w:t>М</w:t>
            </w:r>
            <w:proofErr w:type="gramStart"/>
            <w:r w:rsidRPr="005E2FDF">
              <w:rPr>
                <w:sz w:val="18"/>
                <w:szCs w:val="18"/>
              </w:rPr>
              <w:t>t</w:t>
            </w:r>
            <w:proofErr w:type="spellEnd"/>
            <w:proofErr w:type="gramEnd"/>
            <w:r w:rsidRPr="005E2FDF">
              <w:rPr>
                <w:sz w:val="18"/>
                <w:szCs w:val="18"/>
              </w:rPr>
              <w:t>), м</w:t>
            </w:r>
          </w:p>
        </w:tc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sz w:val="22"/>
                <w:szCs w:val="22"/>
              </w:rPr>
            </w:pPr>
            <w:r w:rsidRPr="005E2FDF">
              <w:rPr>
                <w:sz w:val="22"/>
                <w:szCs w:val="22"/>
              </w:rPr>
              <w:t>Описание обозначения точки на местности (при наличии)</w:t>
            </w:r>
          </w:p>
        </w:tc>
      </w:tr>
      <w:tr w:rsidR="005E2FDF" w:rsidRPr="005E2FDF" w:rsidTr="005E2FDF">
        <w:trPr>
          <w:trHeight w:val="960"/>
        </w:trPr>
        <w:tc>
          <w:tcPr>
            <w:tcW w:w="10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2FDF" w:rsidRPr="005E2FDF" w:rsidRDefault="005E2FDF" w:rsidP="005E2FDF">
            <w:pPr>
              <w:rPr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sz w:val="22"/>
                <w:szCs w:val="22"/>
              </w:rPr>
            </w:pPr>
            <w:r w:rsidRPr="005E2FDF">
              <w:rPr>
                <w:sz w:val="22"/>
                <w:szCs w:val="22"/>
              </w:rPr>
              <w:t>X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sz w:val="22"/>
                <w:szCs w:val="22"/>
              </w:rPr>
            </w:pPr>
            <w:r w:rsidRPr="005E2FDF">
              <w:rPr>
                <w:sz w:val="22"/>
                <w:szCs w:val="22"/>
              </w:rPr>
              <w:t>Y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2FDF" w:rsidRPr="005E2FDF" w:rsidRDefault="005E2FDF" w:rsidP="005E2FDF">
            <w:pPr>
              <w:rPr>
                <w:sz w:val="22"/>
                <w:szCs w:val="22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2FDF" w:rsidRPr="005E2FDF" w:rsidRDefault="005E2FDF" w:rsidP="005E2FDF">
            <w:pPr>
              <w:rPr>
                <w:sz w:val="18"/>
                <w:szCs w:val="18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2FDF" w:rsidRPr="005E2FDF" w:rsidRDefault="005E2FDF" w:rsidP="005E2FDF">
            <w:pPr>
              <w:rPr>
                <w:sz w:val="22"/>
                <w:szCs w:val="22"/>
              </w:rPr>
            </w:pP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sz w:val="22"/>
                <w:szCs w:val="22"/>
              </w:rPr>
            </w:pPr>
            <w:r w:rsidRPr="005E2FDF">
              <w:rPr>
                <w:sz w:val="22"/>
                <w:szCs w:val="22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sz w:val="22"/>
                <w:szCs w:val="22"/>
              </w:rPr>
            </w:pPr>
            <w:r w:rsidRPr="005E2FDF">
              <w:rPr>
                <w:sz w:val="22"/>
                <w:szCs w:val="22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sz w:val="22"/>
                <w:szCs w:val="22"/>
              </w:rPr>
            </w:pPr>
            <w:r w:rsidRPr="005E2FDF">
              <w:rPr>
                <w:sz w:val="22"/>
                <w:szCs w:val="22"/>
              </w:rPr>
              <w:t>3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sz w:val="22"/>
                <w:szCs w:val="22"/>
              </w:rPr>
            </w:pPr>
            <w:r w:rsidRPr="005E2FDF">
              <w:rPr>
                <w:sz w:val="22"/>
                <w:szCs w:val="22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sz w:val="22"/>
                <w:szCs w:val="22"/>
              </w:rPr>
            </w:pPr>
            <w:r w:rsidRPr="005E2FDF">
              <w:rPr>
                <w:sz w:val="22"/>
                <w:szCs w:val="22"/>
              </w:rPr>
              <w:t>5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sz w:val="22"/>
                <w:szCs w:val="22"/>
              </w:rPr>
            </w:pPr>
            <w:r w:rsidRPr="005E2FDF">
              <w:rPr>
                <w:sz w:val="22"/>
                <w:szCs w:val="22"/>
              </w:rPr>
              <w:t>6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460722,41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2221908,08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460716,91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2221905,15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460702,59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2221897,54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460694,96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2221893,49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460651,16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2221888,89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460671,86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2221691,69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460678,74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2221582,32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460668,14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2221560,98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460714,57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2221537,94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460714,95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2221542,94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460721,93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2221542,40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460722,03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2221543,73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460742,91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2221542,13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460745,42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2221543,17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460746,05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2221545,81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460746,59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2221542,73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460746,73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2221540,06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460746,51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2221536,15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460745,81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2221530,93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460745,45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2221534,05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460743,37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2221536,71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460740,33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2221537,81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460737,54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2221538,03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460736,97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2221530,67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460736,16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2221520,14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460713,33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2221521,90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460713,74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2221527,23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460714,15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2221532,56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460665,92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2221556,50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460620,40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2221464,80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31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460626,19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2221447,57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32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460686,44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2221268,55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33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460741,97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2221103,54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34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460764,67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2221052,45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35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460764,74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2221050,56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36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460780,77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2221051,11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37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460820,75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2221013,78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lastRenderedPageBreak/>
              <w:t>38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460831,73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2221025,54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39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460833,34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2221032,51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460838,21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2221031,38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460836,30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2221023,11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460824,40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2221010,37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460853,36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2220983,32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460938,85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2220986,25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461186,90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2220994,75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461233,58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2221044,74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461247,20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2221058,00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461251,57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2221059,12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461273,01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2221064,56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50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461262,48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2221106,04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51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461275,42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2221151,92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52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461312,78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2221243,08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53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461353,12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2221274,27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54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461460,44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2221260,55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55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461514,28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2221261,94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56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461529,72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2221271,39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57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461570,30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2221296,23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58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461619,89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2221326,59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59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461624,21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2221319,52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60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461644,91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2221291,73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61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461667,40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2221308,48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62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461691,47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2221311,29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63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461775,88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2221323,87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64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461894,47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2221365,81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65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461954,42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2221374,75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66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461962,10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2221385,11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67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461964,27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2221404,12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68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461962,77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2221447,26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69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461957,17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2221447,06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70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461939,99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2221446,47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71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461939,81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2221451,46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72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461967,59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2221452,43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73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461969,28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2221403,92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74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461966,91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2221383,22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75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461957,21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2221370,11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76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461895,68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2221360,94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77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461777,10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2221319,00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78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461692,13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2221306,33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79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461669,31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2221303,67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80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461647,89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2221287,72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81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461967,10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2220859,00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82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461968,43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2220857,35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83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462712,57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2220972,52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84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462891,47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2221023,15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85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462936,83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2221069,79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86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462945,61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2221078,81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87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462972,73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2221106,69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88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462984,73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2221116,55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89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463142,95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2221142,71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90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463177,88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2221191,47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91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463199,76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2221224,01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lastRenderedPageBreak/>
              <w:t>92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463240,00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2221319,19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93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463281,49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2221380,89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94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463332,20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2221435,41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95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463419,78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2221499,21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96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463450,05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2221547,81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97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463456,30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2221543,92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98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463470,33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2221541,46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99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463483,40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2221544,27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463534,64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2221562,68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463559,67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2221573,39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463578,20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2221585,96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463588,24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2221586,69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463606,65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2221588,03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105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463615,69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2221588,69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106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463635,69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2221586,29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107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463665,66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2221581,32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108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463699,89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2221568,58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463713,62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2221562,38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463733,00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2221548,66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111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463767,00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2221349,51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112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463774,27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2221322,23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463803,03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2221263,08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114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463793,42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2221235,29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115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463788,70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2221236,93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116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463797,63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2221262,76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117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463769,57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2221320,48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118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463762,11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2221348,44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119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463728,42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2221545,77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463711,12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2221558,02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121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463697,99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2221563,96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122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463664,37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2221576,47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123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463634,98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2221581,34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124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463615,58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2221583,67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125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463612,17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2221583,42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126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463612,10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2221584,42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127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463606,88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2221584,04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128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463588,47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2221582,70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129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463583,50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2221582,34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463583,57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2221581,34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131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463579,90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2221581,07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132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463562,07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2221568,98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133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463536,47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2221558,03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134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463484,77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2221539,46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135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463470,43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2221536,37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136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463454,48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2221539,16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137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463451,65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2221540,92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138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463423,51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2221495,75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139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463335,53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2221431,65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463285,42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2221377,77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141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463244,42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2221316,80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142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463204,18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2221221,62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143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463181,99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2221188,61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144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463145,81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2221138,11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145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462986,87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2221111,83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lastRenderedPageBreak/>
              <w:t>146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462976,12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2221103,01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147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462952,67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2221078,89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148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462951,95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2221079,59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149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462948,47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2221076,01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150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462939,67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2221066,96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151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462936,52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2221063,72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152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462937,23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2221063,03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153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462894,12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2221018,70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154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462713,63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2220967,62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155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462630,86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2220954,81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156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461966,34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2220851,96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157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461963,15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2220855,94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158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461620,06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2221316,72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159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461618,23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2221319,71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160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461577,36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2221294,69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161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461576,83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2221295,54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162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461572,49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2221292,88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163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461531,88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2221268,02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164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461527,36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2221265,25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165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461527,88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2221264,40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166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461515,75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2221256,97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167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461460,19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2221255,55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168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461369,78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2221267,10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169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461354,54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2221269,05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170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461316,90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2221239,94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171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461280,15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2221150,29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172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461267,65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2221105,97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173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461279,09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2221060,95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174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461252,94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2221054,31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175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461249,73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2221053,49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176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461237,16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2221041,24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177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461189,14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2220989,82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178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460939,11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2220981,26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179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460851,47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2220978,25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180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460778,87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2221046,04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181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460759,91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2221045,39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182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460759,71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2221051,31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183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460737,30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2221101,72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184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460681,46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2221267,67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185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460621,50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2221445,83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186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460615,00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2221465,16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187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460673,66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2221583,35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188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460666,88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2221691,27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189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460645,67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2221893,34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190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460693,47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2221898,36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191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460697,48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2221900,49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192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460697,95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2221899,60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193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460701,74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2221901,62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194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460714,34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2221908,32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195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460720,53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2221911,61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460722,41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2221908,08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Аналитический метод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0,10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tr w:rsidR="005E2FDF" w:rsidRPr="005E2FDF" w:rsidTr="005E2FDF">
        <w:trPr>
          <w:trHeight w:val="420"/>
        </w:trPr>
        <w:tc>
          <w:tcPr>
            <w:tcW w:w="992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rPr>
                <w:sz w:val="22"/>
                <w:szCs w:val="22"/>
              </w:rPr>
            </w:pPr>
            <w:r w:rsidRPr="005E2FDF">
              <w:rPr>
                <w:sz w:val="22"/>
                <w:szCs w:val="22"/>
              </w:rPr>
              <w:t>3. Сведения о характерных точках части (частей) границы объекта</w:t>
            </w:r>
          </w:p>
        </w:tc>
      </w:tr>
      <w:tr w:rsidR="005E2FDF" w:rsidRPr="005E2FDF" w:rsidTr="005E2FDF">
        <w:trPr>
          <w:trHeight w:val="960"/>
        </w:trPr>
        <w:tc>
          <w:tcPr>
            <w:tcW w:w="10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sz w:val="18"/>
                <w:szCs w:val="18"/>
              </w:rPr>
            </w:pPr>
            <w:r w:rsidRPr="005E2FDF">
              <w:rPr>
                <w:sz w:val="18"/>
                <w:szCs w:val="18"/>
              </w:rPr>
              <w:lastRenderedPageBreak/>
              <w:t>Обозначение характерных точек части границы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sz w:val="22"/>
                <w:szCs w:val="22"/>
              </w:rPr>
            </w:pPr>
            <w:r w:rsidRPr="005E2FDF">
              <w:rPr>
                <w:sz w:val="22"/>
                <w:szCs w:val="22"/>
              </w:rPr>
              <w:t xml:space="preserve">Координаты, </w:t>
            </w:r>
            <w:proofErr w:type="gramStart"/>
            <w:r w:rsidRPr="005E2FDF">
              <w:rPr>
                <w:sz w:val="22"/>
                <w:szCs w:val="22"/>
              </w:rPr>
              <w:t>м</w:t>
            </w:r>
            <w:proofErr w:type="gramEnd"/>
          </w:p>
        </w:tc>
        <w:tc>
          <w:tcPr>
            <w:tcW w:w="25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sz w:val="22"/>
                <w:szCs w:val="22"/>
              </w:rPr>
            </w:pPr>
            <w:r w:rsidRPr="005E2FDF">
              <w:rPr>
                <w:sz w:val="22"/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sz w:val="18"/>
                <w:szCs w:val="18"/>
              </w:rPr>
            </w:pPr>
            <w:r w:rsidRPr="005E2FDF">
              <w:rPr>
                <w:sz w:val="18"/>
                <w:szCs w:val="18"/>
              </w:rPr>
              <w:t xml:space="preserve">Средняя </w:t>
            </w:r>
            <w:proofErr w:type="spellStart"/>
            <w:r w:rsidRPr="005E2FDF">
              <w:rPr>
                <w:sz w:val="18"/>
                <w:szCs w:val="18"/>
              </w:rPr>
              <w:t>квадратическая</w:t>
            </w:r>
            <w:proofErr w:type="spellEnd"/>
            <w:r w:rsidRPr="005E2FDF">
              <w:rPr>
                <w:sz w:val="18"/>
                <w:szCs w:val="18"/>
              </w:rPr>
              <w:t xml:space="preserve"> погрешность положения характерной точки (</w:t>
            </w:r>
            <w:proofErr w:type="spellStart"/>
            <w:r w:rsidRPr="005E2FDF">
              <w:rPr>
                <w:sz w:val="18"/>
                <w:szCs w:val="18"/>
              </w:rPr>
              <w:t>М</w:t>
            </w:r>
            <w:proofErr w:type="gramStart"/>
            <w:r w:rsidRPr="005E2FDF">
              <w:rPr>
                <w:sz w:val="18"/>
                <w:szCs w:val="18"/>
              </w:rPr>
              <w:t>t</w:t>
            </w:r>
            <w:proofErr w:type="spellEnd"/>
            <w:proofErr w:type="gramEnd"/>
            <w:r w:rsidRPr="005E2FDF">
              <w:rPr>
                <w:sz w:val="18"/>
                <w:szCs w:val="18"/>
              </w:rPr>
              <w:t>), м</w:t>
            </w:r>
          </w:p>
        </w:tc>
        <w:tc>
          <w:tcPr>
            <w:tcW w:w="25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sz w:val="22"/>
                <w:szCs w:val="22"/>
              </w:rPr>
            </w:pPr>
            <w:r w:rsidRPr="005E2FDF">
              <w:rPr>
                <w:sz w:val="22"/>
                <w:szCs w:val="22"/>
              </w:rPr>
              <w:t>Описание обозначения точки на местности (при наличии)</w:t>
            </w:r>
          </w:p>
        </w:tc>
      </w:tr>
      <w:tr w:rsidR="005E2FDF" w:rsidRPr="005E2FDF" w:rsidTr="005E2FDF">
        <w:trPr>
          <w:trHeight w:val="960"/>
        </w:trPr>
        <w:tc>
          <w:tcPr>
            <w:tcW w:w="10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2FDF" w:rsidRPr="005E2FDF" w:rsidRDefault="005E2FDF" w:rsidP="005E2FDF">
            <w:pPr>
              <w:rPr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sz w:val="22"/>
                <w:szCs w:val="22"/>
              </w:rPr>
            </w:pPr>
            <w:r w:rsidRPr="005E2FDF">
              <w:rPr>
                <w:sz w:val="22"/>
                <w:szCs w:val="22"/>
              </w:rPr>
              <w:t>X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sz w:val="22"/>
                <w:szCs w:val="22"/>
              </w:rPr>
            </w:pPr>
            <w:r w:rsidRPr="005E2FDF">
              <w:rPr>
                <w:sz w:val="22"/>
                <w:szCs w:val="22"/>
              </w:rPr>
              <w:t>Y</w:t>
            </w:r>
          </w:p>
        </w:tc>
        <w:tc>
          <w:tcPr>
            <w:tcW w:w="25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2FDF" w:rsidRPr="005E2FDF" w:rsidRDefault="005E2FDF" w:rsidP="005E2FDF">
            <w:pPr>
              <w:rPr>
                <w:sz w:val="22"/>
                <w:szCs w:val="22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2FDF" w:rsidRPr="005E2FDF" w:rsidRDefault="005E2FDF" w:rsidP="005E2FDF">
            <w:pPr>
              <w:rPr>
                <w:sz w:val="18"/>
                <w:szCs w:val="18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2FDF" w:rsidRPr="005E2FDF" w:rsidRDefault="005E2FDF" w:rsidP="005E2FDF">
            <w:pPr>
              <w:rPr>
                <w:sz w:val="22"/>
                <w:szCs w:val="22"/>
              </w:rPr>
            </w:pP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sz w:val="22"/>
                <w:szCs w:val="22"/>
              </w:rPr>
            </w:pPr>
            <w:r w:rsidRPr="005E2FDF">
              <w:rPr>
                <w:sz w:val="22"/>
                <w:szCs w:val="22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sz w:val="22"/>
                <w:szCs w:val="22"/>
              </w:rPr>
            </w:pPr>
            <w:r w:rsidRPr="005E2FDF">
              <w:rPr>
                <w:sz w:val="22"/>
                <w:szCs w:val="22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sz w:val="22"/>
                <w:szCs w:val="22"/>
              </w:rPr>
            </w:pPr>
            <w:r w:rsidRPr="005E2FDF">
              <w:rPr>
                <w:sz w:val="22"/>
                <w:szCs w:val="22"/>
              </w:rPr>
              <w:t>3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sz w:val="22"/>
                <w:szCs w:val="22"/>
              </w:rPr>
            </w:pPr>
            <w:r w:rsidRPr="005E2FDF">
              <w:rPr>
                <w:sz w:val="22"/>
                <w:szCs w:val="22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sz w:val="22"/>
                <w:szCs w:val="22"/>
              </w:rPr>
            </w:pPr>
            <w:r w:rsidRPr="005E2FDF">
              <w:rPr>
                <w:sz w:val="22"/>
                <w:szCs w:val="22"/>
              </w:rPr>
              <w:t>5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sz w:val="22"/>
                <w:szCs w:val="22"/>
              </w:rPr>
            </w:pPr>
            <w:r w:rsidRPr="005E2FDF">
              <w:rPr>
                <w:sz w:val="22"/>
                <w:szCs w:val="22"/>
              </w:rPr>
              <w:t>6</w:t>
            </w:r>
          </w:p>
        </w:tc>
      </w:tr>
      <w:tr w:rsidR="005E2FDF" w:rsidRPr="005E2FDF" w:rsidTr="005E2FDF">
        <w:trPr>
          <w:trHeight w:val="420"/>
        </w:trPr>
        <w:tc>
          <w:tcPr>
            <w:tcW w:w="2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right"/>
              <w:rPr>
                <w:sz w:val="22"/>
                <w:szCs w:val="22"/>
              </w:rPr>
            </w:pPr>
            <w:r w:rsidRPr="005E2FDF">
              <w:rPr>
                <w:sz w:val="22"/>
                <w:szCs w:val="22"/>
              </w:rPr>
              <w:t>Часть №</w:t>
            </w:r>
          </w:p>
        </w:tc>
        <w:tc>
          <w:tcPr>
            <w:tcW w:w="760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rPr>
                <w:iCs/>
                <w:sz w:val="22"/>
                <w:szCs w:val="22"/>
                <w:u w:val="single"/>
              </w:rPr>
            </w:pPr>
            <w:r w:rsidRPr="005E2FDF">
              <w:rPr>
                <w:iCs/>
                <w:sz w:val="22"/>
                <w:szCs w:val="22"/>
                <w:u w:val="single"/>
              </w:rPr>
              <w:t>-</w:t>
            </w:r>
          </w:p>
        </w:tc>
      </w:tr>
      <w:tr w:rsidR="005E2FDF" w:rsidRPr="005E2FDF" w:rsidTr="005E2FDF">
        <w:trPr>
          <w:trHeight w:val="255"/>
        </w:trPr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FDF" w:rsidRPr="005E2FDF" w:rsidRDefault="005E2FDF" w:rsidP="005E2FDF">
            <w:pPr>
              <w:jc w:val="center"/>
              <w:rPr>
                <w:iCs/>
              </w:rPr>
            </w:pPr>
            <w:r w:rsidRPr="005E2FDF">
              <w:rPr>
                <w:iCs/>
              </w:rPr>
              <w:t>-</w:t>
            </w:r>
          </w:p>
        </w:tc>
      </w:tr>
      <w:bookmarkEnd w:id="0"/>
    </w:tbl>
    <w:p w:rsidR="00251DE9" w:rsidRDefault="00251DE9"/>
    <w:p w:rsidR="00251DE9" w:rsidRDefault="00251DE9"/>
    <w:p w:rsidR="00251DE9" w:rsidRDefault="00251DE9"/>
    <w:p w:rsidR="00251DE9" w:rsidRDefault="00251DE9"/>
    <w:p w:rsidR="00251DE9" w:rsidRDefault="00251DE9"/>
    <w:p w:rsidR="00251DE9" w:rsidRDefault="00251DE9"/>
    <w:p w:rsidR="00251DE9" w:rsidRDefault="00251DE9"/>
    <w:sectPr w:rsidR="00251D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DE9"/>
    <w:rsid w:val="000A7C7F"/>
    <w:rsid w:val="000C146F"/>
    <w:rsid w:val="00251DE9"/>
    <w:rsid w:val="005E2FDF"/>
    <w:rsid w:val="006354FC"/>
    <w:rsid w:val="006C426B"/>
    <w:rsid w:val="0075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1DE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51DE9"/>
    <w:rPr>
      <w:color w:val="800080"/>
      <w:u w:val="single"/>
    </w:rPr>
  </w:style>
  <w:style w:type="paragraph" w:customStyle="1" w:styleId="xl66">
    <w:name w:val="xl66"/>
    <w:basedOn w:val="a"/>
    <w:rsid w:val="00251DE9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251DE9"/>
    <w:pP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68">
    <w:name w:val="xl68"/>
    <w:basedOn w:val="a"/>
    <w:rsid w:val="00251D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9">
    <w:name w:val="xl69"/>
    <w:basedOn w:val="a"/>
    <w:rsid w:val="00251DE9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0">
    <w:name w:val="xl70"/>
    <w:basedOn w:val="a"/>
    <w:rsid w:val="00251D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1">
    <w:name w:val="xl71"/>
    <w:basedOn w:val="a"/>
    <w:rsid w:val="00251D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2">
    <w:name w:val="xl72"/>
    <w:basedOn w:val="a"/>
    <w:rsid w:val="00251D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a"/>
    <w:rsid w:val="00251DE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4">
    <w:name w:val="xl74"/>
    <w:basedOn w:val="a"/>
    <w:rsid w:val="00251DE9"/>
    <w:pPr>
      <w:pBdr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5">
    <w:name w:val="xl75"/>
    <w:basedOn w:val="a"/>
    <w:rsid w:val="00251DE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251DE9"/>
    <w:pPr>
      <w:pBdr>
        <w:top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251DE9"/>
    <w:pPr>
      <w:pBdr>
        <w:top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i/>
      <w:iCs/>
      <w:sz w:val="22"/>
      <w:szCs w:val="22"/>
      <w:u w:val="single"/>
    </w:rPr>
  </w:style>
  <w:style w:type="paragraph" w:customStyle="1" w:styleId="xl78">
    <w:name w:val="xl78"/>
    <w:basedOn w:val="a"/>
    <w:rsid w:val="00251DE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i/>
      <w:iCs/>
      <w:sz w:val="22"/>
      <w:szCs w:val="22"/>
      <w:u w:val="single"/>
    </w:rPr>
  </w:style>
  <w:style w:type="paragraph" w:customStyle="1" w:styleId="xl79">
    <w:name w:val="xl79"/>
    <w:basedOn w:val="a"/>
    <w:rsid w:val="00251DE9"/>
    <w:pPr>
      <w:pBdr>
        <w:left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251DE9"/>
    <w:pPr>
      <w:shd w:val="clear" w:color="FFFFCC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1">
    <w:name w:val="xl81"/>
    <w:basedOn w:val="a"/>
    <w:rsid w:val="00251DE9"/>
    <w:pPr>
      <w:pBdr>
        <w:right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251DE9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3">
    <w:name w:val="xl83"/>
    <w:basedOn w:val="a"/>
    <w:rsid w:val="00251DE9"/>
    <w:pPr>
      <w:pBdr>
        <w:bottom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4">
    <w:name w:val="xl84"/>
    <w:basedOn w:val="a"/>
    <w:rsid w:val="00251DE9"/>
    <w:pPr>
      <w:pBdr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5">
    <w:name w:val="xl85"/>
    <w:basedOn w:val="a"/>
    <w:rsid w:val="00251DE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a"/>
    <w:rsid w:val="00251DE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7">
    <w:name w:val="xl87"/>
    <w:basedOn w:val="a"/>
    <w:rsid w:val="00251DE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88">
    <w:name w:val="xl88"/>
    <w:basedOn w:val="a"/>
    <w:rsid w:val="00251DE9"/>
    <w:pPr>
      <w:pBdr>
        <w:top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251DE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"/>
    <w:rsid w:val="00251DE9"/>
    <w:pPr>
      <w:pBdr>
        <w:top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251DE9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251D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3">
    <w:name w:val="xl93"/>
    <w:basedOn w:val="a"/>
    <w:rsid w:val="00251DE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94">
    <w:name w:val="xl94"/>
    <w:basedOn w:val="a"/>
    <w:rsid w:val="00251DE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a"/>
    <w:rsid w:val="00251D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1">
    <w:name w:val="Обычный1"/>
    <w:rsid w:val="00251DE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1DE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51DE9"/>
    <w:rPr>
      <w:color w:val="800080"/>
      <w:u w:val="single"/>
    </w:rPr>
  </w:style>
  <w:style w:type="paragraph" w:customStyle="1" w:styleId="xl66">
    <w:name w:val="xl66"/>
    <w:basedOn w:val="a"/>
    <w:rsid w:val="00251DE9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251DE9"/>
    <w:pP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68">
    <w:name w:val="xl68"/>
    <w:basedOn w:val="a"/>
    <w:rsid w:val="00251D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9">
    <w:name w:val="xl69"/>
    <w:basedOn w:val="a"/>
    <w:rsid w:val="00251DE9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0">
    <w:name w:val="xl70"/>
    <w:basedOn w:val="a"/>
    <w:rsid w:val="00251D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1">
    <w:name w:val="xl71"/>
    <w:basedOn w:val="a"/>
    <w:rsid w:val="00251D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2">
    <w:name w:val="xl72"/>
    <w:basedOn w:val="a"/>
    <w:rsid w:val="00251D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a"/>
    <w:rsid w:val="00251DE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4">
    <w:name w:val="xl74"/>
    <w:basedOn w:val="a"/>
    <w:rsid w:val="00251DE9"/>
    <w:pPr>
      <w:pBdr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5">
    <w:name w:val="xl75"/>
    <w:basedOn w:val="a"/>
    <w:rsid w:val="00251DE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251DE9"/>
    <w:pPr>
      <w:pBdr>
        <w:top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251DE9"/>
    <w:pPr>
      <w:pBdr>
        <w:top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i/>
      <w:iCs/>
      <w:sz w:val="22"/>
      <w:szCs w:val="22"/>
      <w:u w:val="single"/>
    </w:rPr>
  </w:style>
  <w:style w:type="paragraph" w:customStyle="1" w:styleId="xl78">
    <w:name w:val="xl78"/>
    <w:basedOn w:val="a"/>
    <w:rsid w:val="00251DE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i/>
      <w:iCs/>
      <w:sz w:val="22"/>
      <w:szCs w:val="22"/>
      <w:u w:val="single"/>
    </w:rPr>
  </w:style>
  <w:style w:type="paragraph" w:customStyle="1" w:styleId="xl79">
    <w:name w:val="xl79"/>
    <w:basedOn w:val="a"/>
    <w:rsid w:val="00251DE9"/>
    <w:pPr>
      <w:pBdr>
        <w:left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251DE9"/>
    <w:pPr>
      <w:shd w:val="clear" w:color="FFFFCC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1">
    <w:name w:val="xl81"/>
    <w:basedOn w:val="a"/>
    <w:rsid w:val="00251DE9"/>
    <w:pPr>
      <w:pBdr>
        <w:right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251DE9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3">
    <w:name w:val="xl83"/>
    <w:basedOn w:val="a"/>
    <w:rsid w:val="00251DE9"/>
    <w:pPr>
      <w:pBdr>
        <w:bottom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4">
    <w:name w:val="xl84"/>
    <w:basedOn w:val="a"/>
    <w:rsid w:val="00251DE9"/>
    <w:pPr>
      <w:pBdr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5">
    <w:name w:val="xl85"/>
    <w:basedOn w:val="a"/>
    <w:rsid w:val="00251DE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a"/>
    <w:rsid w:val="00251DE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7">
    <w:name w:val="xl87"/>
    <w:basedOn w:val="a"/>
    <w:rsid w:val="00251DE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88">
    <w:name w:val="xl88"/>
    <w:basedOn w:val="a"/>
    <w:rsid w:val="00251DE9"/>
    <w:pPr>
      <w:pBdr>
        <w:top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251DE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"/>
    <w:rsid w:val="00251DE9"/>
    <w:pPr>
      <w:pBdr>
        <w:top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251DE9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251D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3">
    <w:name w:val="xl93"/>
    <w:basedOn w:val="a"/>
    <w:rsid w:val="00251DE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94">
    <w:name w:val="xl94"/>
    <w:basedOn w:val="a"/>
    <w:rsid w:val="00251DE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a"/>
    <w:rsid w:val="00251D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1">
    <w:name w:val="Обычный1"/>
    <w:rsid w:val="00251DE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1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1820</Words>
  <Characters>10376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2024-08-05T12:58:00Z</dcterms:created>
  <dcterms:modified xsi:type="dcterms:W3CDTF">2024-08-23T05:48:00Z</dcterms:modified>
</cp:coreProperties>
</file>